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pStyle w:val="2"/>
        <w:rPr>
          <w:rFonts w:hint="default" w:ascii="方正仿宋简体" w:hAnsi="方正仿宋简体" w:eastAsia="方正仿宋简体" w:cs="Times New Roman"/>
          <w:sz w:val="24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门诊特定病种待遇认定申请表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医疗机构名称：</w:t>
      </w:r>
    </w:p>
    <w:tbl>
      <w:tblPr>
        <w:tblStyle w:val="4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451"/>
        <w:gridCol w:w="1081"/>
        <w:gridCol w:w="1395"/>
        <w:gridCol w:w="915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年龄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身份证件号码</w:t>
            </w:r>
          </w:p>
        </w:tc>
        <w:tc>
          <w:tcPr>
            <w:tcW w:w="2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□职工医保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2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□城乡居民医保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申请科室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科室电话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门特病种名称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医保病种代码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病情摘要及诊断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患者病史（或手术史）：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疾病诊断：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诊疗方案及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项目构成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用药方案：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治疗方案：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检查项目：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申请医师签名：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             </w:t>
            </w:r>
            <w:r>
              <w:rPr>
                <w:rStyle w:val="6"/>
                <w:lang w:val="en-US" w:eastAsia="zh-CN" w:bidi="ar-SA"/>
              </w:rPr>
              <w:t>年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6"/>
                <w:lang w:val="en-US" w:eastAsia="zh-CN" w:bidi="ar-SA"/>
              </w:rPr>
              <w:t>月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6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科室复核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上级医师签名：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医院医保管理部门审核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同意（盖章）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待遇有效期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   年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6"/>
                <w:lang w:val="en-US" w:eastAsia="zh-CN" w:bidi="ar-SA"/>
              </w:rPr>
              <w:t>月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6"/>
                <w:lang w:val="en-US" w:eastAsia="zh-CN" w:bidi="ar-SA"/>
              </w:rPr>
              <w:t>日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    </w:t>
            </w:r>
            <w:r>
              <w:rPr>
                <w:rStyle w:val="6"/>
                <w:lang w:val="en-US" w:eastAsia="zh-CN" w:bidi="ar-SA"/>
              </w:rPr>
              <w:t>至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  </w:t>
            </w:r>
            <w:r>
              <w:rPr>
                <w:rStyle w:val="6"/>
                <w:lang w:val="en-US" w:eastAsia="zh-CN" w:bidi="ar-SA"/>
              </w:rPr>
              <w:t>年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6"/>
                <w:lang w:val="en-US" w:eastAsia="zh-CN" w:bidi="ar-SA"/>
              </w:rPr>
              <w:t>月</w:t>
            </w:r>
            <w:r>
              <w:rPr>
                <w:rStyle w:val="5"/>
                <w:rFonts w:eastAsia="宋体"/>
                <w:lang w:val="en-US" w:eastAsia="zh-CN" w:bidi="ar-SA"/>
              </w:rPr>
              <w:t xml:space="preserve">    </w:t>
            </w:r>
            <w:r>
              <w:rPr>
                <w:rStyle w:val="6"/>
                <w:lang w:val="en-US" w:eastAsia="zh-CN" w:bidi="ar-SA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选择本院为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门特定点</w:t>
            </w:r>
          </w:p>
        </w:tc>
        <w:tc>
          <w:tcPr>
            <w:tcW w:w="672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本人同意选定该医院作为本人该门特病种定点医院：是□ 否□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参保人签名</w:t>
            </w:r>
          </w:p>
        </w:tc>
        <w:tc>
          <w:tcPr>
            <w:tcW w:w="2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参保人联系电话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说明：1.病情摘要应当填写主诉、现病史、体格检查、辅助检查等确诊情况；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2.项目构成必须符合医保政策有关规定。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3.首次申请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eastAsia="zh-CN"/>
        </w:rPr>
        <w:t>待遇享受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定点医疗机构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将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认定信息上传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/>
        <w:jc w:val="left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保信息系统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备案之日起，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720" w:firstLineChars="300"/>
        <w:jc w:val="left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24"/>
          <w:szCs w:val="24"/>
          <w:lang w:val="en-US" w:eastAsia="zh-CN"/>
        </w:rPr>
        <w:t>4.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参保人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员，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应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在相应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门特病种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待遇认定有效期满前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30日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内，申请办理</w:t>
      </w:r>
      <w:r>
        <w:rPr>
          <w:rFonts w:ascii="Times New Roman" w:hAnsi="Times New Roman" w:eastAsia="仿宋_GB2312" w:cs="Times New Roman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none"/>
          <w:shd w:val="clear" w:color="auto" w:fill="auto"/>
          <w:lang w:val="en-US" w:eastAsia="zh-CN"/>
        </w:rPr>
        <w:t>续期。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定点医疗机构应规定办理后，续期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有效期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自前一有效期满后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次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日起，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按照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自然日计算，到期自动终止。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300"/>
        <w:textAlignment w:val="auto"/>
        <w:outlineLvl w:val="9"/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5.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每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申请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认定一个门特病种，需填写一份《门诊特定病种待遇认定申请表》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720" w:firstLineChars="300"/>
        <w:textAlignment w:val="auto"/>
        <w:outlineLvl w:val="9"/>
        <w:rPr>
          <w:rFonts w:ascii="Times New Roman" w:hAnsi="Times New Roman" w:eastAsia="黑体" w:cs="Times New Roman"/>
          <w:strike w:val="0"/>
          <w:dstrike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i w:val="0"/>
          <w:color w:val="000000"/>
          <w:kern w:val="0"/>
          <w:sz w:val="24"/>
          <w:szCs w:val="24"/>
          <w:u w:val="none"/>
          <w:lang w:val="en-US" w:eastAsia="zh-CN" w:bidi="ar-SA"/>
        </w:rPr>
        <w:t>.</w:t>
      </w:r>
      <w:r>
        <w:rPr>
          <w:rFonts w:hint="eastAsia" w:ascii="仿宋_GB2312" w:eastAsia="仿宋_GB2312" w:cs="仿宋_GB2312"/>
          <w:strike w:val="0"/>
          <w:dstrike w:val="0"/>
          <w:sz w:val="24"/>
          <w:szCs w:val="24"/>
          <w:lang w:val="en-US" w:eastAsia="zh-CN"/>
        </w:rPr>
        <w:t>办理待遇续期需填写此表。</w:t>
      </w:r>
    </w:p>
    <w:p>
      <w:pPr>
        <w:pStyle w:val="2"/>
        <w:spacing w:line="600" w:lineRule="exact"/>
        <w:jc w:val="both"/>
        <w:rPr>
          <w:rFonts w:hint="eastAsia" w:asci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B356C"/>
    <w:rsid w:val="33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61"/>
    <w:basedOn w:val="3"/>
    <w:qFormat/>
    <w:uiPriority w:val="0"/>
    <w:rPr>
      <w:rFonts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ascii="宋体" w:hAnsi="Times New Roman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2021-06-11T02:47:00Z</dcterms:created>
  <dc:creator>lenovo</dc:creator>
  <cp:lastModifiedBy>lenovo</cp:lastModifiedBy>
  <dcterms:modified xsi:type="dcterms:W3CDTF">2021-06-11T02:47:58Z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