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92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 w:color="auto"/>
          <w:lang w:bidi="ar"/>
        </w:rPr>
      </w:pPr>
      <w:r>
        <w:rPr>
          <w:rFonts w:hint="default" w:ascii="Times New Roman" w:hAnsi="Times New Roman" w:eastAsia="黑体" w:cs="Times New Roman"/>
          <w:b/>
          <w:kern w:val="2"/>
          <w:szCs w:val="24"/>
          <w:highlight w:val="none"/>
          <w:u w:val="none" w:color="auto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 w:color="auto"/>
          <w:lang w:bidi="ar"/>
        </w:rPr>
        <w:t>附件4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bidi="ar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 w:color="auto"/>
          <w:lang w:bidi="ar"/>
        </w:rPr>
        <w:t>业务受理结果告知书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en-US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公司/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  <w:t>先生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zh-CN"/>
        </w:rPr>
        <w:t>女士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en-US"/>
        </w:rPr>
        <w:t>）：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参保人/单位                       （有效身份证件号码：             ）于            （时间）提出                业务申请。经审核，参保人/单位               的业务申请不符合               规定，该项业务申请受理核定不通过。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特此告知。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（承办单位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名称及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印章）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 xml:space="preserve">                                XXXX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</w:rPr>
        <w:t>XX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 w:color="auto"/>
          <w:lang w:val="zh-CN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  <w:t>备注：本告知书仅用于业务办理的书面提醒，不作为业务凭证或其他法律用途。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6C70"/>
    <w:rsid w:val="37EB6C70"/>
    <w:rsid w:val="4AA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2022-03-28T08:17:00Z</dcterms:created>
  <dc:creator>李华润</dc:creator>
  <cp:lastModifiedBy>李华润</cp:lastModifiedBy>
  <dcterms:modified xsi:type="dcterms:W3CDTF">2022-03-28T08:17:35Z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